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资源与环境工程学院硕士研究生招生考试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4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3D8E3949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  <w:lang w:val="en-US" w:eastAsia="zh-CN"/>
              </w:rPr>
              <w:t>820</w:t>
            </w:r>
            <w:r>
              <w:rPr>
                <w:rFonts w:hint="eastAsia"/>
                <w:color w:val="FF0000"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 xml:space="preserve"> 科目名称：地质学与矿山地质</w:t>
            </w:r>
          </w:p>
          <w:p w14:paraId="14388B2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83E09C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一、概述部分</w:t>
            </w:r>
          </w:p>
          <w:p w14:paraId="5F0A68F1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地球及地球的构造、地球的主要物理性质、地壳的物质组成、各种地质作用。</w:t>
            </w:r>
          </w:p>
          <w:p w14:paraId="2D68C8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二、矿物</w:t>
            </w:r>
          </w:p>
          <w:p w14:paraId="27D661BE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矿物的定义、形态、颜色、条痕、光泽、透明度、硬度、解理、断口、密度等物理性质和矿物的化学性质；矿物的形成与共生，常见矿物的鉴定特征。</w:t>
            </w:r>
          </w:p>
          <w:p w14:paraId="667075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三、岩石</w:t>
            </w:r>
          </w:p>
          <w:p w14:paraId="0358107C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岩石的定义；岩石的结构、构造的概念，岩浆岩、沉积岩和变质岩的一般特征、分类，主要岩石类型的组成与特征及肉眼鉴定，各类岩石的矿物成分、结构、构造特点对采矿工程的影响。</w:t>
            </w:r>
          </w:p>
          <w:p w14:paraId="647D10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四、地质年代与地层单位</w:t>
            </w:r>
          </w:p>
          <w:p w14:paraId="2CFD6B8B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地质年代与地层单位的概念，确定地质年代的方法，地质年代及地层系统，地质年代表。</w:t>
            </w:r>
          </w:p>
          <w:p w14:paraId="11138B3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五、构造</w:t>
            </w:r>
          </w:p>
          <w:p w14:paraId="35D1718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岩层产状的概念，产状三要素；岩石变形的力学分析；褶皱构造和断裂构造的概念，褶皱与断裂构造的组成要素、分类、在野外和地质图上熟练的识别，地质构造与成矿的关系；地质构造对矿山开采的影响；大地构造理论。</w:t>
            </w:r>
          </w:p>
          <w:p w14:paraId="3EFD6E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六、地形地质图及其阅读</w:t>
            </w:r>
          </w:p>
          <w:p w14:paraId="1B83689B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矿区（矿床）地形地质图的用途和填绘过程，地形地质图的读图步骤；不同产状的岩层或地质界面在地形地质图上的表现，不同地质构造在地形地质图上的表现；地形地质剖面图及其绘制方法。</w:t>
            </w:r>
          </w:p>
          <w:p w14:paraId="1B50B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七、矿床概述</w:t>
            </w:r>
          </w:p>
          <w:p w14:paraId="0385A43F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矿床、矿体和围岩的概念，矿体的形状和产状要素，矿石及矿石品位的概念，成矿作用和矿床的成因分类。</w:t>
            </w:r>
          </w:p>
          <w:p w14:paraId="520FC09F">
            <w:pPr>
              <w:ind w:firstLine="480" w:firstLineChars="200"/>
              <w:rPr>
                <w:rFonts w:hint="eastAsia"/>
                <w:sz w:val="24"/>
              </w:rPr>
            </w:pPr>
          </w:p>
          <w:p w14:paraId="38FAB15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参考书目：</w:t>
            </w:r>
          </w:p>
          <w:p w14:paraId="047165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《矿山地质学（第二版）》，杨言辰 等主编，地质出版社</w:t>
            </w:r>
          </w:p>
          <w:p w14:paraId="0D54152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《普通地质学（第三版）》，舒良树 主编，地质出版社</w:t>
            </w:r>
          </w:p>
          <w:p w14:paraId="6DBD0A5B">
            <w:pPr>
              <w:rPr>
                <w:sz w:val="24"/>
              </w:rPr>
            </w:pPr>
          </w:p>
          <w:p w14:paraId="65F938E7">
            <w:pPr>
              <w:rPr>
                <w:sz w:val="24"/>
              </w:rPr>
            </w:pPr>
          </w:p>
          <w:p w14:paraId="61CBAC78">
            <w:pPr>
              <w:rPr>
                <w:sz w:val="24"/>
              </w:rPr>
            </w:pPr>
          </w:p>
          <w:p w14:paraId="6AC502BB">
            <w:pPr>
              <w:rPr>
                <w:sz w:val="24"/>
              </w:rPr>
            </w:pPr>
          </w:p>
          <w:p w14:paraId="50FAFF05">
            <w:pPr>
              <w:rPr>
                <w:sz w:val="24"/>
              </w:rPr>
            </w:pPr>
          </w:p>
          <w:p w14:paraId="1738F52E">
            <w:pPr>
              <w:rPr>
                <w:sz w:val="24"/>
              </w:rPr>
            </w:pPr>
          </w:p>
          <w:p w14:paraId="71524A74">
            <w:pPr>
              <w:rPr>
                <w:sz w:val="24"/>
              </w:rPr>
            </w:pPr>
          </w:p>
          <w:p w14:paraId="6855310F">
            <w:pPr>
              <w:rPr>
                <w:sz w:val="24"/>
              </w:rPr>
            </w:pPr>
          </w:p>
          <w:p w14:paraId="75095E16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b/>
                <w:sz w:val="24"/>
                <w:lang w:val="en-US" w:eastAsia="zh-CN"/>
              </w:rPr>
              <w:t>821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科目名称：环境工程微生物</w:t>
            </w:r>
          </w:p>
          <w:p w14:paraId="036B664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4A3FAE6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一、绪论</w:t>
            </w:r>
          </w:p>
          <w:p w14:paraId="08125B8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微生物的分类方法和命名原则；原核微生物与真核微生物的含义；微生物的共同特点。</w:t>
            </w:r>
          </w:p>
          <w:p w14:paraId="434DB65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二、病毒</w:t>
            </w:r>
          </w:p>
          <w:p w14:paraId="1758E3D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病毒的一般特征和分类、形态、大小、化学组成、结构；病毒的繁殖过程、溶原性；病毒对物理、化学因素的抵抗力。</w:t>
            </w:r>
          </w:p>
          <w:p w14:paraId="4829D7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 原核微生物</w:t>
            </w:r>
          </w:p>
          <w:p w14:paraId="0830769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细菌的个体形态、大小；细胞的一般结构；细菌的培养特征；革兰氏染色的原理和方法。放线菌的形态、结构、菌落特征及繁殖方式。</w:t>
            </w:r>
          </w:p>
          <w:p w14:paraId="464192B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四、真核微生物</w:t>
            </w:r>
          </w:p>
          <w:p w14:paraId="5CA70C0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原生动物的一般特征、分类；各纲原生动物的特点及在水体自净、污水处理中的作用。微型后生动物的常见类型（轮虫、线虫、寡毛类动物、浮游甲壳动物）。藻类一般特征，各门常见的藻类。酵母菌和霉菌的形态、结构、繁殖及培养特征，主要代表属。</w:t>
            </w:r>
          </w:p>
          <w:p w14:paraId="0F84C78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五、微生物的生理</w:t>
            </w:r>
          </w:p>
          <w:p w14:paraId="73E64F5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微生物的酶组成、分类与命名；酶的催化特性及影响酶活性的因素。微生物的化学组成和营养物质，微生物的营养类型、培养基及其类别；营养物质进入细胞的方式。微生物的呼吸类型（发酵、好氧呼吸、无氧呼吸）。产甲烷菌的合成代谢，化能自养型微生物的合成代谢，光合作用的途径。</w:t>
            </w:r>
          </w:p>
          <w:p w14:paraId="657FA92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六、微生物生长繁殖与环境因子</w:t>
            </w:r>
          </w:p>
          <w:p w14:paraId="6D884B0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微生物生长的研究方法；细菌生长曲线各阶段的特点及影响因素；细菌生长曲线在污（废）水生物处理中的应用；微生物生长量的测定方法。影响微生物生长主要的环境因子；灭菌、消毒的含义。</w:t>
            </w:r>
          </w:p>
          <w:p w14:paraId="20B4196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七、微生物的遗传与变异</w:t>
            </w:r>
          </w:p>
          <w:p w14:paraId="38402D0F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微生物的遗传与变异的含义；遗传变异的物质基础，基因突变的类型。遗传工程技术在环境保护中的应用。</w:t>
            </w:r>
          </w:p>
          <w:p w14:paraId="110D76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八、微生物的生态</w:t>
            </w:r>
          </w:p>
          <w:p w14:paraId="4C8FEAE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土壤的生态条件及微生物在土壤中的分布及数量；土壤自净原理和污染土壤微生物生态；土壤污染原因和土壤生物修复方法。空气微生物的种类分布和数量，空气微生物的卫生标准及生物洁净技术，空气微生物检测。水体微生物的来源；海洋及淡水中微生物群落分布及生态特征；水体自净过程和衡量水体自净的指标；水体有机污染指标及内容。微生物与微生物之间的关系类型。水体富营养化的原因和危害。 </w:t>
            </w:r>
          </w:p>
          <w:p w14:paraId="4834528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九、微生物在环境物质循环中的作用</w:t>
            </w:r>
          </w:p>
          <w:p w14:paraId="1A4EC30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碳循环的过程及微生物在其中的作用，主要包括纤维素、半纤维素、淀粉、脂肪、木质素、烃类的转化。氮循环的过程及微生物在其中的作用，包括蛋白质水解与氨基酸转化、尿素的氨化、硝化作用、反硝化作用、固氮作用等。硫循环、磷循环、铁和锰的循环。</w:t>
            </w:r>
          </w:p>
          <w:p w14:paraId="5A9C05E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十、微生物和环境污染控制与治理</w:t>
            </w:r>
          </w:p>
          <w:p w14:paraId="2E9A86FE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好氧活性污泥的组成、性质，其净化废水的作用机理。原生和微型后生动物在污水处理过程中的作用。好氧活性污泥的培养方法。活性污泥丝状膨胀的成因及控制对策。厌氧消化——甲烷发酵的理论；光合细菌处理高浓度有机废水、含硫酸盐废水厌氧微生物处理的方法及原理。各类废水生化处理工艺中的主要微生物类群。微生物脱氮、除磷的基本原理以及相关的微生物类群。</w:t>
            </w:r>
          </w:p>
          <w:p w14:paraId="79399A9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十一、微生物学新技术在环境科学领域中的应用</w:t>
            </w:r>
          </w:p>
          <w:p w14:paraId="31EC3DF1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固定化技术，微生物絮凝剂，分子生物学技术</w:t>
            </w:r>
          </w:p>
          <w:p w14:paraId="1D2585E3">
            <w:pPr>
              <w:ind w:firstLine="480" w:firstLineChars="200"/>
              <w:rPr>
                <w:rFonts w:hint="eastAsia"/>
                <w:sz w:val="24"/>
              </w:rPr>
            </w:pPr>
          </w:p>
          <w:p w14:paraId="4F110B1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参考书目：</w:t>
            </w:r>
          </w:p>
          <w:p w14:paraId="5BE412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1.周群英，王士芬 编著，环境工程微生物学(第五版)，高等教育出版社，2024.2</w:t>
            </w:r>
          </w:p>
          <w:p w14:paraId="57AF5671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乐毅全，王士芬 主编，环境微生物学（第三版），化学工业出版社，</w:t>
            </w:r>
            <w:r>
              <w:rPr>
                <w:sz w:val="24"/>
              </w:rPr>
              <w:t>2018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>8</w:t>
            </w:r>
          </w:p>
          <w:p w14:paraId="74FBB612">
            <w:pPr>
              <w:rPr>
                <w:sz w:val="24"/>
              </w:rPr>
            </w:pPr>
          </w:p>
          <w:p w14:paraId="3BB85C2A">
            <w:pPr>
              <w:rPr>
                <w:sz w:val="24"/>
              </w:rPr>
            </w:pPr>
          </w:p>
          <w:p w14:paraId="2B37E816">
            <w:pPr>
              <w:rPr>
                <w:sz w:val="24"/>
              </w:rPr>
            </w:pPr>
          </w:p>
          <w:p w14:paraId="28CE4FDB">
            <w:pPr>
              <w:rPr>
                <w:sz w:val="24"/>
              </w:rPr>
            </w:pPr>
          </w:p>
          <w:p w14:paraId="3B5BC02B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68E0C1D8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689B2B5F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0D29283A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687AF3BF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747A185E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3CCEC131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35AD4014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350CC325">
            <w:pPr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4"/>
                <w:lang w:val="en-US" w:eastAsia="zh-CN"/>
              </w:rPr>
              <w:t>复试</w:t>
            </w:r>
            <w:r>
              <w:rPr>
                <w:rFonts w:hint="eastAsia"/>
                <w:b/>
                <w:sz w:val="24"/>
              </w:rPr>
              <w:t>科目名称：矿业开发理论与技术</w:t>
            </w:r>
          </w:p>
          <w:p w14:paraId="45A7431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066AF77C">
            <w:pPr>
              <w:rPr>
                <w:bCs/>
                <w:sz w:val="24"/>
              </w:rPr>
            </w:pPr>
          </w:p>
          <w:p w14:paraId="3B9BC4AE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一、矿体特性及矿山岩体性质</w:t>
            </w:r>
          </w:p>
          <w:p w14:paraId="61D51728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边界品位、平均品位、储量及损失贫化率的概念及其计算方法；岩石的基本物理性质及其强度特征；工程岩体坚固性、可钻性、可爆性分级特征及其依据；常用岩石本构关系及其破坏特征。</w:t>
            </w:r>
          </w:p>
          <w:p w14:paraId="7FFEC35F">
            <w:pPr>
              <w:ind w:firstLine="480"/>
              <w:rPr>
                <w:bCs/>
                <w:sz w:val="24"/>
              </w:rPr>
            </w:pPr>
          </w:p>
          <w:p w14:paraId="76AA59E5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二、矿山开采技术</w:t>
            </w:r>
          </w:p>
          <w:p w14:paraId="0047A0C7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采矿方法的分类、特点及其适用条件；矿床开拓的主要方法及其适用条件；主副井布置形式以及溜井等结构的主要用途；竖井与巷道的主要类型及其支护形式；台阶、帮坡及帮坡角的基本概念；露天矿开采的基本流程。</w:t>
            </w:r>
          </w:p>
          <w:p w14:paraId="11D35B25">
            <w:pPr>
              <w:rPr>
                <w:bCs/>
                <w:sz w:val="24"/>
              </w:rPr>
            </w:pPr>
          </w:p>
          <w:p w14:paraId="165163AC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三、资源开发与加工</w:t>
            </w:r>
          </w:p>
          <w:p w14:paraId="2861508E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资源开发与加工的基本概念、研究对象、研究目的、学科领域、发展趋势及在国民经济建设中的地位和作用。</w:t>
            </w:r>
          </w:p>
          <w:p w14:paraId="12F54FC1">
            <w:pPr>
              <w:ind w:firstLine="480"/>
              <w:rPr>
                <w:bCs/>
                <w:sz w:val="24"/>
              </w:rPr>
            </w:pPr>
          </w:p>
          <w:p w14:paraId="56593B2B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四、矿物性质</w:t>
            </w:r>
          </w:p>
          <w:p w14:paraId="00DE072A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矿物的密度、几何特征、表面积、磁性、电性等物理性质；矿物的润湿性、表面能、表面氧化与溶解等化学性质；矿物的物相组成、元素赋存、嵌布粒度等工艺矿物学基本概念；矿物分类及鉴定方法。</w:t>
            </w:r>
          </w:p>
          <w:p w14:paraId="17F223B3">
            <w:pPr>
              <w:ind w:firstLine="480"/>
              <w:rPr>
                <w:bCs/>
                <w:sz w:val="24"/>
              </w:rPr>
            </w:pPr>
          </w:p>
          <w:p w14:paraId="24DC9925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五、选矿理论与技术</w:t>
            </w:r>
          </w:p>
          <w:p w14:paraId="0D0167F4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产率、品位、金属量、回收率等选矿基本理论及计算方法；重力分选、磁场分选、电场分选、泡沫浮选的基本原理及调控方法；浮选药剂的分类、作用及应用。</w:t>
            </w:r>
          </w:p>
          <w:p w14:paraId="65F6F8D8">
            <w:pPr>
              <w:rPr>
                <w:bCs/>
                <w:sz w:val="24"/>
              </w:rPr>
            </w:pPr>
          </w:p>
          <w:p w14:paraId="7225397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参考书目：</w:t>
            </w:r>
          </w:p>
          <w:p w14:paraId="4983A072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1.顾晓薇，任凤玉，战凯 主编，采矿学（第三版），冶金工业出版社，2024.08</w:t>
            </w:r>
          </w:p>
          <w:p w14:paraId="4EB56417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2.王淀佐，邱冠周，胡岳华 主编，资源加工学，科学出版社，2005.03</w:t>
            </w:r>
          </w:p>
          <w:p w14:paraId="173DEA61">
            <w:pPr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3.谢广元 主编，选矿学（第四版），中国矿业大学出版社，2024.02</w:t>
            </w:r>
          </w:p>
          <w:p w14:paraId="03DFB471">
            <w:pPr>
              <w:rPr>
                <w:sz w:val="24"/>
              </w:rPr>
            </w:pPr>
          </w:p>
          <w:p w14:paraId="7C9403F7">
            <w:pPr>
              <w:rPr>
                <w:sz w:val="24"/>
              </w:rPr>
            </w:pPr>
          </w:p>
          <w:p w14:paraId="6DEA5FBB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6C2D5820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1A9CAF92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24F3193C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711FC8FF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199951E8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543B4387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复试</w:t>
            </w:r>
            <w:r>
              <w:rPr>
                <w:rFonts w:hint="eastAsia"/>
                <w:b/>
                <w:sz w:val="24"/>
              </w:rPr>
              <w:t>科目名称：环境学概论</w:t>
            </w:r>
          </w:p>
          <w:p w14:paraId="53143ED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2135994E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一、绪论</w:t>
            </w:r>
          </w:p>
          <w:p w14:paraId="78FF69CA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环境问题的产生与发展、环境的五律协同原理、环境多样性原理、环境效应及调控原理。</w:t>
            </w:r>
          </w:p>
          <w:p w14:paraId="21985C35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二、水环境</w:t>
            </w:r>
          </w:p>
          <w:p w14:paraId="34C9FF25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水环境组成、特性与功能；水污染主要来源（点源、面源）、主要污染物类型及危害；水污染物在水体中的迁移转化过程（物理、化学、生物）；水质指标与评价（DO，BOD，COD等）；水污染控制基本原理（源头控制、末端治理、生态修复）。</w:t>
            </w:r>
          </w:p>
          <w:p w14:paraId="4C710D46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三、大气环境</w:t>
            </w:r>
          </w:p>
          <w:p w14:paraId="659825C3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大气结构、组成与特性；大气污染源（固定源、移动源）及主要污染物（一次、二次污染物）；大气污染物扩散的影响因素（气象条件、地形）；主要大气环境问题：酸雨、光化学烟雾、温室效应与全球变暖（成因、影响、国际应对）、臭氧层破坏（成因、影响、蒙特利尔议定书）；大气污染控制基本原理（清洁能源、末端治理技术）。</w:t>
            </w:r>
          </w:p>
          <w:p w14:paraId="4B2DD4BF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四、土壤环境</w:t>
            </w:r>
          </w:p>
          <w:p w14:paraId="0F802235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土壤组成、性质与功能；土壤污染源（农业、工业、生活）及主要污染物（重金属、农药、有机物）；污染物在土壤中的迁移转化（吸附、解吸、降解、生物富集）；土壤污染的危害（生态、健康、农产品安全）；土壤污染修复基本原理（物理、化学、生物修复）。</w:t>
            </w:r>
          </w:p>
          <w:p w14:paraId="17ADEE26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五、固体废物与环境</w:t>
            </w:r>
          </w:p>
          <w:p w14:paraId="1BDA2849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固体废物定义、分类（生活垃圾、工业固废、危险废物）；固体废物的污染途径与危害（土壤、水、大气、景观、健康）；固体废物管理原则（减量化、资源化、无害化）；主要处理处置与资源化技术（填埋、焚烧、堆肥、回收利用）。</w:t>
            </w:r>
          </w:p>
          <w:p w14:paraId="3DEBC35B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六、环境评价</w:t>
            </w:r>
          </w:p>
          <w:p w14:paraId="37850B4E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环境评价的概念、目的、类型（回顾性、现状、影响评价）；环境影响评价(EIA)：定义、程序、主要内容（工程分析、环境现状调查、影响预测评价、措施）、报告书编制；环境风险评价(ERA)：基本概念、流程（危害识别、暴露评估、剂量-效应评估、风险表征）。</w:t>
            </w:r>
          </w:p>
          <w:p w14:paraId="1295A1C1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七、环境规划与管理</w:t>
            </w:r>
          </w:p>
          <w:p w14:paraId="6C807179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主要环境管理制度（“三同时”、排污收费/环境保护税、排污许可、总量控制、环境影响评价）；环境标准体系（环境质量标准、污染物排放标准等）。</w:t>
            </w:r>
          </w:p>
          <w:p w14:paraId="6801A639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八、全球环境问题与可持续发展</w:t>
            </w:r>
          </w:p>
          <w:p w14:paraId="43A1B71D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全球环境问题的特点与根源；气候变化：科学基础（温室效应）、证据、影响、国际公约（UNFCCC，京都议定书，巴黎协定）及核心原则（共同但有区别的责任）；臭氧层破坏：原因（CFCs等）、影响、国际行动（维也纳公约，蒙特利尔议定书）；生物多样性锐减：价值、丧失原因、保护途径（就地保护、迁地保护）；可持续发展：概念演进（布伦特兰报告）、内涵（经济、社会、环境三大支柱）、基本原则（公平性、持续性、共同性）；中国实施可持续发展战略的行动（如生态文明建设）。</w:t>
            </w:r>
          </w:p>
          <w:p w14:paraId="652787EF">
            <w:pPr>
              <w:rPr>
                <w:bCs/>
                <w:sz w:val="24"/>
              </w:rPr>
            </w:pPr>
          </w:p>
          <w:p w14:paraId="0438022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参考书目：</w:t>
            </w:r>
          </w:p>
          <w:p w14:paraId="1FE229C7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1.左玉辉，柏益尧，孙平 编著，环境学(第三版)，高等教育出版社，2024.</w:t>
            </w:r>
            <w:r>
              <w:rPr>
                <w:color w:val="000000" w:themeColor="text1"/>
                <w:sz w:val="24"/>
              </w:rPr>
              <w:t>9</w:t>
            </w:r>
          </w:p>
          <w:p w14:paraId="4863F5EF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2.</w:t>
            </w:r>
            <w:r>
              <w:rPr>
                <w:rFonts w:hint="eastAsia"/>
                <w:color w:val="000000" w:themeColor="text1"/>
                <w:sz w:val="24"/>
              </w:rPr>
              <w:t>蒋展鹏，杨宏伟 主编，环境工程学（第四版），高等教育出版社，</w:t>
            </w:r>
            <w:r>
              <w:rPr>
                <w:color w:val="000000" w:themeColor="text1"/>
                <w:sz w:val="24"/>
              </w:rPr>
              <w:t>2024</w:t>
            </w:r>
            <w:r>
              <w:rPr>
                <w:rFonts w:hint="eastAsia"/>
                <w:color w:val="000000" w:themeColor="text1"/>
                <w:sz w:val="24"/>
              </w:rPr>
              <w:t>.</w:t>
            </w:r>
            <w:r>
              <w:rPr>
                <w:color w:val="000000" w:themeColor="text1"/>
                <w:sz w:val="24"/>
              </w:rPr>
              <w:t>10</w:t>
            </w:r>
          </w:p>
          <w:p w14:paraId="17A8BCB1">
            <w:pPr>
              <w:rPr>
                <w:sz w:val="24"/>
              </w:rPr>
            </w:pPr>
          </w:p>
        </w:tc>
      </w:tr>
    </w:tbl>
    <w:p w14:paraId="3C37D7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7016D"/>
    <w:rsid w:val="0014221F"/>
    <w:rsid w:val="001F552C"/>
    <w:rsid w:val="002D3BA3"/>
    <w:rsid w:val="00306993"/>
    <w:rsid w:val="004F36B2"/>
    <w:rsid w:val="00526966"/>
    <w:rsid w:val="0056009C"/>
    <w:rsid w:val="00605501"/>
    <w:rsid w:val="00613B03"/>
    <w:rsid w:val="006E49AC"/>
    <w:rsid w:val="00837530"/>
    <w:rsid w:val="00865A38"/>
    <w:rsid w:val="00891057"/>
    <w:rsid w:val="0093786E"/>
    <w:rsid w:val="00AA1FE3"/>
    <w:rsid w:val="00AF2F52"/>
    <w:rsid w:val="00B27978"/>
    <w:rsid w:val="00B34948"/>
    <w:rsid w:val="00C17E38"/>
    <w:rsid w:val="00CB20AC"/>
    <w:rsid w:val="00CF576A"/>
    <w:rsid w:val="00D63145"/>
    <w:rsid w:val="00D83C1D"/>
    <w:rsid w:val="00E37256"/>
    <w:rsid w:val="00F15C6F"/>
    <w:rsid w:val="00FE2AC5"/>
    <w:rsid w:val="0A985B00"/>
    <w:rsid w:val="1FD53DD7"/>
    <w:rsid w:val="52BD2E5B"/>
    <w:rsid w:val="70E00DD0"/>
    <w:rsid w:val="7CF9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sdut</Company>
  <Pages>5</Pages>
  <Words>1813</Words>
  <Characters>1829</Characters>
  <Lines>13</Lines>
  <Paragraphs>3</Paragraphs>
  <TotalTime>0</TotalTime>
  <ScaleCrop>false</ScaleCrop>
  <LinksUpToDate>false</LinksUpToDate>
  <CharactersWithSpaces>1841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肚饿真君</cp:lastModifiedBy>
  <dcterms:modified xsi:type="dcterms:W3CDTF">2026-07-13T07:29:36Z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eyJoZGlkIjoiOTUwYmVmM2QwNzBiNDQwOWVmYmQ0ZGNiN2YwMDI0MGQiLCJ1c2VySWQiOiI2NDU0Mjc5OTQifQ==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F117ADCD96174803880E8456A10A6D83_12</vt:lpwstr>
  </property>
</Properties>
</file>